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2B3BF">
      <w:pPr>
        <w:pStyle w:val="2"/>
        <w:bidi w:val="0"/>
        <w:jc w:val="center"/>
        <w:rPr>
          <w:rFonts w:hint="eastAsia"/>
        </w:rPr>
      </w:pPr>
      <w:bookmarkStart w:id="0" w:name="_GoBack"/>
      <w:r>
        <w:rPr>
          <w:rFonts w:hint="eastAsia"/>
        </w:rPr>
        <w:t>2025年口腔执业（助理）考试动态早知道</w:t>
      </w:r>
    </w:p>
    <w:bookmarkEnd w:id="0"/>
    <w:p w14:paraId="6B26514C">
      <w:pPr>
        <w:rPr>
          <w:rFonts w:hint="eastAsia"/>
        </w:rPr>
      </w:pPr>
    </w:p>
    <w:p w14:paraId="28AE8832">
      <w:pPr>
        <w:rPr>
          <w:rFonts w:hint="eastAsia"/>
        </w:rPr>
      </w:pPr>
      <w:r>
        <w:rPr>
          <w:rFonts w:hint="eastAsia"/>
        </w:rPr>
        <w:t>2025年口腔执业（助理）考试的大幕已经拉开，诸多重要动态需要广大考生密切关注。</w:t>
      </w:r>
    </w:p>
    <w:p w14:paraId="04D60940">
      <w:pPr>
        <w:rPr>
          <w:rFonts w:hint="eastAsia"/>
        </w:rPr>
      </w:pPr>
    </w:p>
    <w:p w14:paraId="028413A3">
      <w:pPr>
        <w:rPr>
          <w:rFonts w:hint="eastAsia"/>
        </w:rPr>
      </w:pPr>
      <w:r>
        <w:rPr>
          <w:rFonts w:hint="eastAsia"/>
        </w:rPr>
        <w:t>首先，考试大纲和教材均已陆续公布，今年的大纲和教材有了不少变动. 正保医学教育网等专业平台已对其进行了汇总整理，金英杰的专业师资团队也在紧锣密鼓地对这些变动进行深入研究和解析，以便为学员提供最精准、最实用的备考指导。</w:t>
      </w:r>
    </w:p>
    <w:p w14:paraId="51526DB3">
      <w:pPr>
        <w:rPr>
          <w:rFonts w:hint="eastAsia"/>
        </w:rPr>
      </w:pPr>
    </w:p>
    <w:p w14:paraId="258BBF06">
      <w:pPr>
        <w:rPr>
          <w:rFonts w:hint="eastAsia"/>
        </w:rPr>
      </w:pPr>
      <w:r>
        <w:rPr>
          <w:rFonts w:hint="eastAsia"/>
        </w:rPr>
        <w:t>其次，报考条件需格外留意，不同学历背景的考生报考2025年口腔执业医师资格考试所需准备的审核材料有所不同. 比如本科学历报考执业医师，需要《医师资格考试网上报名成功通知单》、有效身份证明原件及复印件、毕业证原件及复印件等材料 ；执业助理医师报考执业医师则还需《医师资格证书》《医师执业证书》原件及复印件等.</w:t>
      </w:r>
    </w:p>
    <w:p w14:paraId="05C6FCBD">
      <w:pPr>
        <w:rPr>
          <w:rFonts w:hint="eastAsia"/>
        </w:rPr>
      </w:pPr>
    </w:p>
    <w:p w14:paraId="6052633F">
      <w:pPr>
        <w:rPr>
          <w:rFonts w:hint="eastAsia"/>
        </w:rPr>
      </w:pPr>
      <w:r>
        <w:rPr>
          <w:rFonts w:hint="eastAsia"/>
        </w:rPr>
        <w:t>再者，考试时间和相关节点也至关重要。2025年医师考试二试或将全面取消，这意味着考生们需要更加珍惜每一次考试机会，做好充分准备，不容有失. 同时，为了避免错过报名、缴费、准考证打印及考试、查分及领证等重要时间节点，环球网校等还提供了免费预约短信提醒服务，金英杰也会在官网及各平台及时发布相关提醒，助力考生顺利应考.</w:t>
      </w:r>
    </w:p>
    <w:p w14:paraId="5ED39E07">
      <w:pPr>
        <w:rPr>
          <w:rFonts w:hint="eastAsia"/>
        </w:rPr>
      </w:pPr>
    </w:p>
    <w:p w14:paraId="6A0C7892">
      <w:pPr>
        <w:rPr>
          <w:rFonts w:hint="eastAsia"/>
        </w:rPr>
      </w:pPr>
      <w:r>
        <w:rPr>
          <w:rFonts w:hint="eastAsia"/>
        </w:rPr>
        <w:t>金英杰医学培训机构作为医学考试培训界的权威品牌，一直致力于为考生提供全方位的备考支持. 针对2025年口腔执业（助理）考试，金英杰推出了一系列的优质课程和学习资料，包括由专家团队精心编写的图书学习包、全阶段全名师的免费网课、直播学院的线上直播通关课程以及海量的金题库等，助力考生科学备考，高效提升. 无论是启航阶段的基础导学，还是冲刺阶段的考前技巧辅导，金英杰都有完善的教学体系和专业的师资团队为考生保驾护航.</w:t>
      </w:r>
    </w:p>
    <w:p w14:paraId="04736334">
      <w:pPr>
        <w:rPr>
          <w:rFonts w:hint="eastAsia"/>
        </w:rPr>
      </w:pPr>
    </w:p>
    <w:p w14:paraId="58626DB2">
      <w:pPr>
        <w:rPr>
          <w:rFonts w:hint="eastAsia"/>
        </w:rPr>
      </w:pPr>
      <w:r>
        <w:rPr>
          <w:rFonts w:hint="eastAsia"/>
        </w:rPr>
        <w:t>总之，关注2025年口腔执业（助理）考试动态，选择金英杰医学培训机构，让我们携手共进，为您的医考之路点亮明灯，助力您顺利取得医师资格证书，开启美好的口腔医学职业生涯。</w:t>
      </w:r>
    </w:p>
    <w:p w14:paraId="35FACA90">
      <w:pPr>
        <w:rPr>
          <w:rFonts w:hint="eastAsia" w:eastAsiaTheme="minorEastAsia"/>
          <w:lang w:eastAsia="zh-CN"/>
        </w:rPr>
      </w:pPr>
      <w:r>
        <w:rPr>
          <w:rFonts w:hint="eastAsia" w:eastAsiaTheme="minorEastAsia"/>
          <w:lang w:eastAsia="zh-CN"/>
        </w:rPr>
        <w:drawing>
          <wp:inline distT="0" distB="0" distL="114300" distR="114300">
            <wp:extent cx="4762500" cy="8470900"/>
            <wp:effectExtent l="0" t="0" r="0" b="0"/>
            <wp:docPr id="1" name="图片 1" descr="541014921547089386_536780666231063806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1014921547089386_536780666231063806 (3)"/>
                    <pic:cNvPicPr>
                      <a:picLocks noChangeAspect="1"/>
                    </pic:cNvPicPr>
                  </pic:nvPicPr>
                  <pic:blipFill>
                    <a:blip r:embed="rId4"/>
                    <a:stretch>
                      <a:fillRect/>
                    </a:stretch>
                  </pic:blipFill>
                  <pic:spPr>
                    <a:xfrm>
                      <a:off x="0" y="0"/>
                      <a:ext cx="4762500" cy="84709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705D2"/>
    <w:rsid w:val="04D7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2024-11-21T06:54:00Z</dcterms:created>
  <dc:creator>AA金英杰四川总校</dc:creator>
  <cp:lastModifiedBy>AA金英杰四川总校</cp:lastModifiedBy>
  <dcterms:modified xsi:type="dcterms:W3CDTF">2024-11-21T06:55:34Z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B61FA2200E404EF6A01933586246FB08_11</vt:lpwstr>
  </property>
</Properties>
</file>